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71C5"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fr"/>
        </w:rPr>
        <w:t>Text-Vorlage 1:</w:t>
      </w:r>
    </w:p>
    <w:p w14:paraId="04A85063"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p>
    <w:p w14:paraId="482093D2"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fr"/>
        </w:rPr>
        <w:t>Grâce au bilan clim, roulez au frais et en toute sécurité !</w:t>
      </w:r>
    </w:p>
    <w:p w14:paraId="24D3BF6D"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6A636DCB"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fr"/>
        </w:rPr>
        <w:t>Saviez-vous que votre climatisation peut perdre jusqu’à 10 % de fluide frigorigène par an ? Non seulement cela limite la performance de refroidissement, mais, dans le pire des cas, cela entraîne aussi des dommages sur divers composants, voire une défaillance totale ! Un entretien régulier de la climatisation contribue à son bon fonctionnement. N’attendez plus pour programmer votre bilan clim !</w:t>
      </w:r>
    </w:p>
    <w:p w14:paraId="0378039B"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2E2EF247"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p>
    <w:p w14:paraId="5A1164A2"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p>
    <w:p w14:paraId="684E88B2"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fr"/>
        </w:rPr>
        <w:t>Text-Vorlage 2:</w:t>
      </w:r>
    </w:p>
    <w:p w14:paraId="27DEF972"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301449A8"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fr"/>
        </w:rPr>
        <w:t>Quatre arguments en faveur du bilan clim !</w:t>
      </w:r>
    </w:p>
    <w:p w14:paraId="155A7133"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49B569B9" w14:textId="77777777" w:rsidR="00EF2BC1" w:rsidRPr="0074619E"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Pr>
          <w:rFonts w:ascii="Roboto Light" w:hAnsi="Roboto Light"/>
          <w:noProof/>
          <w:color w:val="000000" w:themeColor="text1"/>
          <w:sz w:val="17"/>
          <w:szCs w:val="17"/>
          <w:lang w:val="fr"/>
        </w:rPr>
        <w:t xml:space="preserve">Le bilan et la révision de votre climatisation peuvent vous faire </w:t>
      </w:r>
      <w:r>
        <w:rPr>
          <w:rFonts w:ascii="Roboto Light" w:hAnsi="Roboto Light"/>
          <w:b/>
          <w:bCs/>
          <w:noProof/>
          <w:color w:val="000000" w:themeColor="text1"/>
          <w:sz w:val="17"/>
          <w:szCs w:val="17"/>
          <w:u w:val="single"/>
          <w:lang w:val="fr"/>
        </w:rPr>
        <w:t>économiser de l’argent</w:t>
      </w:r>
      <w:r>
        <w:rPr>
          <w:rFonts w:ascii="Roboto Light" w:hAnsi="Roboto Light"/>
          <w:noProof/>
          <w:color w:val="000000" w:themeColor="text1"/>
          <w:sz w:val="17"/>
          <w:szCs w:val="17"/>
          <w:lang w:val="fr"/>
        </w:rPr>
        <w:t>, car ils permettent de détecter les éventuels dommages avant qu’une défaillance totale ne se produise.</w:t>
      </w:r>
    </w:p>
    <w:p w14:paraId="4FA5C0E3" w14:textId="77777777" w:rsidR="00EF2BC1" w:rsidRPr="0074619E"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Pr>
          <w:rFonts w:ascii="Roboto Light" w:hAnsi="Roboto Light"/>
          <w:noProof/>
          <w:color w:val="000000" w:themeColor="text1"/>
          <w:sz w:val="17"/>
          <w:szCs w:val="17"/>
          <w:lang w:val="fr"/>
        </w:rPr>
        <w:t>Le bilan et la révision de votre climatisation garantissent votre</w:t>
      </w:r>
      <w:r>
        <w:rPr>
          <w:rFonts w:ascii="Roboto Light" w:hAnsi="Roboto Light"/>
          <w:b/>
          <w:bCs/>
          <w:noProof/>
          <w:color w:val="000000" w:themeColor="text1"/>
          <w:sz w:val="17"/>
          <w:szCs w:val="17"/>
          <w:lang w:val="fr"/>
        </w:rPr>
        <w:t xml:space="preserve"> </w:t>
      </w:r>
      <w:r>
        <w:rPr>
          <w:rFonts w:ascii="Roboto Light" w:hAnsi="Roboto Light"/>
          <w:b/>
          <w:bCs/>
          <w:noProof/>
          <w:color w:val="000000" w:themeColor="text1"/>
          <w:sz w:val="17"/>
          <w:szCs w:val="17"/>
          <w:u w:val="single"/>
          <w:lang w:val="fr"/>
        </w:rPr>
        <w:t>sécurité</w:t>
      </w:r>
      <w:r>
        <w:rPr>
          <w:rFonts w:ascii="Roboto Light" w:hAnsi="Roboto Light"/>
          <w:noProof/>
          <w:color w:val="000000" w:themeColor="text1"/>
          <w:sz w:val="17"/>
          <w:szCs w:val="17"/>
          <w:lang w:val="fr"/>
        </w:rPr>
        <w:t>, car une température agréable vous permet de vous concentrer pleinement sur la route.</w:t>
      </w:r>
    </w:p>
    <w:p w14:paraId="24E5A6C6" w14:textId="77777777" w:rsidR="00EF2BC1" w:rsidRPr="0074619E"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Pr>
          <w:rFonts w:ascii="Roboto Light" w:hAnsi="Roboto Light"/>
          <w:noProof/>
          <w:color w:val="000000" w:themeColor="text1"/>
          <w:sz w:val="17"/>
          <w:szCs w:val="17"/>
          <w:lang w:val="fr"/>
        </w:rPr>
        <w:t xml:space="preserve">Le bilan et la révision de votre climatisation préservent votre </w:t>
      </w:r>
      <w:r>
        <w:rPr>
          <w:rFonts w:ascii="Roboto Light" w:hAnsi="Roboto Light"/>
          <w:b/>
          <w:bCs/>
          <w:noProof/>
          <w:color w:val="000000" w:themeColor="text1"/>
          <w:sz w:val="17"/>
          <w:szCs w:val="17"/>
          <w:u w:val="single"/>
          <w:lang w:val="fr"/>
        </w:rPr>
        <w:t>santé</w:t>
      </w:r>
      <w:r>
        <w:rPr>
          <w:rFonts w:ascii="Roboto Light" w:hAnsi="Roboto Light"/>
          <w:noProof/>
          <w:color w:val="000000" w:themeColor="text1"/>
          <w:sz w:val="17"/>
          <w:szCs w:val="17"/>
          <w:lang w:val="fr"/>
        </w:rPr>
        <w:t>, car la poussière, le pollen, les champignons et les bactéries sont ainsi tenus à l’écart de l’habitacle.</w:t>
      </w:r>
    </w:p>
    <w:p w14:paraId="193BB966" w14:textId="22C6F385" w:rsidR="00EF2BC1" w:rsidRPr="0074619E" w:rsidRDefault="00EF2BC1" w:rsidP="00EF2BC1">
      <w:pPr>
        <w:pStyle w:val="Listenabsatz"/>
        <w:numPr>
          <w:ilvl w:val="0"/>
          <w:numId w:val="3"/>
        </w:numPr>
        <w:tabs>
          <w:tab w:val="right" w:pos="10862"/>
        </w:tabs>
        <w:spacing w:line="276" w:lineRule="auto"/>
        <w:rPr>
          <w:rFonts w:ascii="Roboto Light" w:hAnsi="Roboto Light"/>
          <w:noProof/>
          <w:color w:val="000000" w:themeColor="text1"/>
          <w:sz w:val="17"/>
          <w:szCs w:val="17"/>
          <w:lang w:val="en-US"/>
        </w:rPr>
      </w:pPr>
      <w:r>
        <w:rPr>
          <w:rFonts w:ascii="Roboto Light" w:hAnsi="Roboto Light"/>
          <w:noProof/>
          <w:color w:val="000000" w:themeColor="text1"/>
          <w:sz w:val="17"/>
          <w:szCs w:val="17"/>
          <w:lang w:val="fr"/>
        </w:rPr>
        <w:t xml:space="preserve">Dans les </w:t>
      </w:r>
      <w:r>
        <w:rPr>
          <w:rFonts w:ascii="Roboto Light" w:hAnsi="Roboto Light"/>
          <w:b/>
          <w:bCs/>
          <w:noProof/>
          <w:color w:val="000000" w:themeColor="text1"/>
          <w:sz w:val="17"/>
          <w:szCs w:val="17"/>
          <w:u w:val="single"/>
          <w:lang w:val="fr"/>
        </w:rPr>
        <w:t>véhicules électriques et hybrides</w:t>
      </w:r>
      <w:r>
        <w:rPr>
          <w:rFonts w:ascii="Roboto Light" w:hAnsi="Roboto Light"/>
          <w:noProof/>
          <w:color w:val="000000" w:themeColor="text1"/>
          <w:sz w:val="17"/>
          <w:szCs w:val="17"/>
          <w:lang w:val="fr"/>
        </w:rPr>
        <w:t>, une climatisation régulièrement entretenue et en bon état de fonctionnement joue également un grand rôle dans le refroidissement de la batterie de propulsion sensible à la température</w:t>
      </w:r>
      <w:r w:rsidR="002654D3">
        <w:rPr>
          <w:rFonts w:ascii="Roboto Light" w:hAnsi="Roboto Light"/>
          <w:noProof/>
          <w:color w:val="000000" w:themeColor="text1"/>
          <w:sz w:val="17"/>
          <w:szCs w:val="17"/>
          <w:lang w:val="fr"/>
        </w:rPr>
        <w:t>,</w:t>
      </w:r>
      <w:r>
        <w:rPr>
          <w:rFonts w:ascii="Roboto Light" w:hAnsi="Roboto Light"/>
          <w:noProof/>
          <w:color w:val="000000" w:themeColor="text1"/>
          <w:sz w:val="17"/>
          <w:szCs w:val="17"/>
          <w:lang w:val="fr"/>
        </w:rPr>
        <w:t xml:space="preserve"> et a un impact positif sur sa longévité et sur l’autonomie du véhicule.</w:t>
      </w:r>
    </w:p>
    <w:p w14:paraId="23442BC3"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094FAA0A"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503AFF13"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025853A6"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Pr>
          <w:rFonts w:ascii="Roboto Light" w:hAnsi="Roboto Light"/>
          <w:noProof/>
          <w:color w:val="000000" w:themeColor="text1"/>
          <w:sz w:val="17"/>
          <w:szCs w:val="17"/>
          <w:u w:val="single"/>
          <w:lang w:val="fr"/>
        </w:rPr>
        <w:t>Text-Vorlage 3:</w:t>
      </w:r>
    </w:p>
    <w:p w14:paraId="118DAF52"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038B901F"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Pr>
          <w:rFonts w:ascii="Roboto Light" w:hAnsi="Roboto Light"/>
          <w:b/>
          <w:bCs/>
          <w:noProof/>
          <w:color w:val="000000" w:themeColor="text1"/>
          <w:sz w:val="17"/>
          <w:szCs w:val="17"/>
          <w:lang w:val="fr"/>
        </w:rPr>
        <w:t>Le bilan clim, particulièrement important pour les véhicules électriques et hybrides !</w:t>
      </w:r>
    </w:p>
    <w:p w14:paraId="1C24A9A4"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458CAAC8" w14:textId="14F5026D"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en-US"/>
        </w:rPr>
      </w:pPr>
      <w:r>
        <w:rPr>
          <w:rFonts w:ascii="Roboto Light" w:hAnsi="Roboto Light"/>
          <w:noProof/>
          <w:color w:val="000000" w:themeColor="text1"/>
          <w:sz w:val="17"/>
          <w:szCs w:val="17"/>
          <w:lang w:val="fr"/>
        </w:rPr>
        <w:t>Dans les véhicules électriques et hybrides, l’entretien régulier de la climatisation joue un rôle encore plus important, car cette dernière ne sert pas à refroidir uniquement l’habitacle mais aussi souvent la batterie de propulsion.</w:t>
      </w:r>
    </w:p>
    <w:p w14:paraId="408088F5"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en-US"/>
        </w:rPr>
      </w:pPr>
      <w:r>
        <w:rPr>
          <w:rFonts w:ascii="Roboto Light" w:hAnsi="Roboto Light"/>
          <w:noProof/>
          <w:color w:val="000000" w:themeColor="text1"/>
          <w:sz w:val="17"/>
          <w:szCs w:val="17"/>
          <w:lang w:val="fr"/>
        </w:rPr>
        <w:t>Pour une performance optimale, la batterie doit impérativement fonctionner dans une certaine plage de température, même avant le démarrage. Une climatisation en bon état aura donc un impact positif sur la fiabilité et l’autonomie du véhicule, ainsi que sur la longévité de la batterie, qui est sensible à la température.</w:t>
      </w:r>
    </w:p>
    <w:p w14:paraId="43A18C6F" w14:textId="77777777" w:rsidR="005312CD" w:rsidRPr="0074619E" w:rsidRDefault="005312CD">
      <w:pPr>
        <w:spacing w:after="160" w:line="259" w:lineRule="auto"/>
        <w:rPr>
          <w:rFonts w:ascii="Roboto Light" w:hAnsi="Roboto Light"/>
          <w:noProof/>
          <w:color w:val="000000" w:themeColor="text1"/>
          <w:sz w:val="17"/>
          <w:szCs w:val="17"/>
          <w:lang w:val="en-US"/>
        </w:rPr>
      </w:pPr>
      <w:r w:rsidRPr="0074619E">
        <w:rPr>
          <w:rFonts w:ascii="Roboto Light" w:hAnsi="Roboto Light"/>
          <w:noProof/>
          <w:color w:val="000000" w:themeColor="text1"/>
          <w:sz w:val="17"/>
          <w:szCs w:val="17"/>
          <w:lang w:val="en-US"/>
        </w:rPr>
        <w:br w:type="page"/>
      </w:r>
    </w:p>
    <w:p w14:paraId="46065112" w14:textId="65FA0513" w:rsidR="00EF2BC1" w:rsidRPr="0074619E"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Pr>
          <w:rFonts w:ascii="Roboto Light" w:hAnsi="Roboto Light"/>
          <w:noProof/>
          <w:color w:val="000000" w:themeColor="text1"/>
          <w:sz w:val="17"/>
          <w:szCs w:val="17"/>
          <w:u w:val="single"/>
          <w:lang w:val="fr"/>
        </w:rPr>
        <w:lastRenderedPageBreak/>
        <w:t>Text-Vorlage 4:</w:t>
      </w:r>
    </w:p>
    <w:p w14:paraId="7B60E8BE"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4FCDAC9F"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Pr>
          <w:rFonts w:ascii="Roboto Light" w:hAnsi="Roboto Light"/>
          <w:b/>
          <w:bCs/>
          <w:noProof/>
          <w:color w:val="000000" w:themeColor="text1"/>
          <w:sz w:val="17"/>
          <w:szCs w:val="17"/>
          <w:lang w:val="fr"/>
        </w:rPr>
        <w:t>Bilan clim : gros plan sur la sécurité et la santé !</w:t>
      </w:r>
    </w:p>
    <w:p w14:paraId="2064234F"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en-US"/>
        </w:rPr>
      </w:pPr>
    </w:p>
    <w:p w14:paraId="3CAB557B"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en-US"/>
        </w:rPr>
      </w:pPr>
      <w:r>
        <w:rPr>
          <w:rFonts w:ascii="Roboto Light" w:hAnsi="Roboto Light"/>
          <w:noProof/>
          <w:color w:val="000000" w:themeColor="text1"/>
          <w:sz w:val="17"/>
          <w:szCs w:val="17"/>
          <w:lang w:val="fr"/>
        </w:rPr>
        <w:t>Le bilan climatisation met principalement l’accent sur deux aspects : la sécurité et la santé ! Des études scientifiques ont montré que la capacité de concentration diminue et que le corps se fatigue plus rapidement dès que la température augmente. Parallèlement, le temps de réaction s’allonge, ce qui augmente le risque d’accident. La climatisation du véhicule refroidit l’habitacle à une température agréable, tout en déshumidifiant l’air. Cela permet donc de conserver ses capacités de réaction et de concentration sur une plus longue période.</w:t>
      </w:r>
    </w:p>
    <w:p w14:paraId="13FB29FA"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25860A94"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2250906E"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07C19C70"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u w:val="single"/>
          <w:lang w:val="en-US"/>
        </w:rPr>
      </w:pPr>
      <w:r>
        <w:rPr>
          <w:rFonts w:ascii="Roboto Light" w:hAnsi="Roboto Light"/>
          <w:noProof/>
          <w:color w:val="000000" w:themeColor="text1"/>
          <w:sz w:val="17"/>
          <w:szCs w:val="17"/>
          <w:u w:val="single"/>
          <w:lang w:val="fr"/>
        </w:rPr>
        <w:t>Text-Vorlage 5:</w:t>
      </w:r>
    </w:p>
    <w:p w14:paraId="299B2B50"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40D95F80"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r>
        <w:rPr>
          <w:rFonts w:ascii="Roboto Light" w:hAnsi="Roboto Light"/>
          <w:b/>
          <w:bCs/>
          <w:noProof/>
          <w:color w:val="000000" w:themeColor="text1"/>
          <w:sz w:val="17"/>
          <w:szCs w:val="17"/>
          <w:lang w:val="fr"/>
        </w:rPr>
        <w:t>À ne surtout pas oublier : le remplacement du filtre d’habitacle !</w:t>
      </w:r>
    </w:p>
    <w:p w14:paraId="6E317741"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en-US"/>
        </w:rPr>
      </w:pPr>
    </w:p>
    <w:p w14:paraId="7AB8FCEF" w14:textId="13FCEE98"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fr"/>
        </w:rPr>
      </w:pPr>
      <w:r>
        <w:rPr>
          <w:rFonts w:ascii="Roboto Light" w:hAnsi="Roboto Light"/>
          <w:noProof/>
          <w:color w:val="000000" w:themeColor="text1"/>
          <w:sz w:val="17"/>
          <w:szCs w:val="17"/>
          <w:lang w:val="fr"/>
        </w:rPr>
        <w:t xml:space="preserve">Le remplacement régulier du </w:t>
      </w:r>
      <w:r>
        <w:rPr>
          <w:rFonts w:ascii="Roboto Light" w:hAnsi="Roboto Light"/>
          <w:b/>
          <w:bCs/>
          <w:noProof/>
          <w:color w:val="000000" w:themeColor="text1"/>
          <w:sz w:val="17"/>
          <w:szCs w:val="17"/>
          <w:lang w:val="fr"/>
        </w:rPr>
        <w:t>filtre d’habitacle</w:t>
      </w:r>
      <w:r>
        <w:rPr>
          <w:rFonts w:ascii="Roboto Light" w:hAnsi="Roboto Light"/>
          <w:noProof/>
          <w:color w:val="000000" w:themeColor="text1"/>
          <w:sz w:val="17"/>
          <w:szCs w:val="17"/>
          <w:lang w:val="fr"/>
        </w:rPr>
        <w:t xml:space="preserve"> fait partie intégrante du bilan climatisation. Il filtre les poussières, les impuretés et les pollens contenus dans l’air avant même qu’ils ne pénètrent dans l’habitacle. La qualité de l’air s’en trouve améliorée, </w:t>
      </w:r>
      <w:r w:rsidR="002654D3">
        <w:rPr>
          <w:rFonts w:ascii="Roboto Light" w:hAnsi="Roboto Light"/>
          <w:noProof/>
          <w:color w:val="000000" w:themeColor="text1"/>
          <w:sz w:val="17"/>
          <w:szCs w:val="17"/>
          <w:lang w:val="fr"/>
        </w:rPr>
        <w:t xml:space="preserve">et la sécurité aussi </w:t>
      </w:r>
      <w:r>
        <w:rPr>
          <w:rFonts w:ascii="Roboto Light" w:hAnsi="Roboto Light"/>
          <w:noProof/>
          <w:color w:val="000000" w:themeColor="text1"/>
          <w:sz w:val="17"/>
          <w:szCs w:val="17"/>
          <w:lang w:val="fr"/>
        </w:rPr>
        <w:t>grâce à la diminution des risques d’éternuement du conducteur !</w:t>
      </w:r>
    </w:p>
    <w:p w14:paraId="25CC54A3" w14:textId="77777777" w:rsidR="00EF2BC1" w:rsidRPr="0074619E" w:rsidRDefault="00EF2BC1" w:rsidP="00EF2BC1">
      <w:pPr>
        <w:tabs>
          <w:tab w:val="right" w:pos="10862"/>
        </w:tabs>
        <w:spacing w:line="276" w:lineRule="auto"/>
        <w:ind w:left="-283"/>
        <w:rPr>
          <w:rFonts w:ascii="Roboto Light" w:hAnsi="Roboto Light"/>
          <w:noProof/>
          <w:color w:val="000000" w:themeColor="text1"/>
          <w:sz w:val="17"/>
          <w:szCs w:val="17"/>
          <w:lang w:val="fr"/>
        </w:rPr>
      </w:pPr>
    </w:p>
    <w:p w14:paraId="2AD7B5C7"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fr"/>
        </w:rPr>
      </w:pPr>
    </w:p>
    <w:p w14:paraId="30654E7D" w14:textId="77777777" w:rsidR="00EF2BC1" w:rsidRPr="0074619E" w:rsidRDefault="00EF2BC1" w:rsidP="00EF2BC1">
      <w:pPr>
        <w:tabs>
          <w:tab w:val="right" w:pos="10862"/>
        </w:tabs>
        <w:spacing w:line="276" w:lineRule="auto"/>
        <w:ind w:left="-283"/>
        <w:rPr>
          <w:rFonts w:ascii="Roboto Light" w:hAnsi="Roboto Light"/>
          <w:b/>
          <w:bCs/>
          <w:noProof/>
          <w:color w:val="000000" w:themeColor="text1"/>
          <w:sz w:val="17"/>
          <w:szCs w:val="17"/>
          <w:lang w:val="fr"/>
        </w:rPr>
      </w:pPr>
    </w:p>
    <w:p w14:paraId="3980D7EB"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u w:val="single"/>
        </w:rPr>
      </w:pPr>
      <w:r>
        <w:rPr>
          <w:rFonts w:ascii="Roboto Light" w:hAnsi="Roboto Light"/>
          <w:noProof/>
          <w:color w:val="000000" w:themeColor="text1"/>
          <w:sz w:val="17"/>
          <w:szCs w:val="17"/>
          <w:u w:val="single"/>
          <w:lang w:val="fr"/>
        </w:rPr>
        <w:t>Text-Vorlage 6:</w:t>
      </w:r>
    </w:p>
    <w:p w14:paraId="1EE8294A"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p>
    <w:p w14:paraId="4B84CA55" w14:textId="77777777" w:rsidR="00EF2BC1" w:rsidRPr="00131AEB" w:rsidRDefault="00EF2BC1" w:rsidP="00EF2BC1">
      <w:pPr>
        <w:tabs>
          <w:tab w:val="right" w:pos="10862"/>
        </w:tabs>
        <w:spacing w:line="276" w:lineRule="auto"/>
        <w:ind w:left="-283"/>
        <w:rPr>
          <w:rFonts w:ascii="Roboto Light" w:hAnsi="Roboto Light"/>
          <w:b/>
          <w:bCs/>
          <w:noProof/>
          <w:color w:val="000000" w:themeColor="text1"/>
          <w:sz w:val="17"/>
          <w:szCs w:val="17"/>
        </w:rPr>
      </w:pPr>
      <w:r>
        <w:rPr>
          <w:rFonts w:ascii="Roboto Light" w:hAnsi="Roboto Light"/>
          <w:b/>
          <w:bCs/>
          <w:noProof/>
          <w:color w:val="000000" w:themeColor="text1"/>
          <w:sz w:val="17"/>
          <w:szCs w:val="17"/>
          <w:lang w:val="fr"/>
        </w:rPr>
        <w:t>À quelle fréquence devez-vous réaliser un bilan et faire réviser la climatisation de votre véhicule ?</w:t>
      </w:r>
    </w:p>
    <w:p w14:paraId="4052FF89"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4B2210BF"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fr"/>
        </w:rPr>
        <w:t xml:space="preserve">Prenez le temps de faire régulièrement réviser votre climatisation et effectuez un </w:t>
      </w:r>
      <w:r w:rsidRPr="002654D3">
        <w:rPr>
          <w:rFonts w:ascii="Roboto Light" w:hAnsi="Roboto Light"/>
          <w:b/>
          <w:bCs/>
          <w:noProof/>
          <w:color w:val="000000" w:themeColor="text1"/>
          <w:sz w:val="17"/>
          <w:szCs w:val="17"/>
          <w:lang w:val="fr"/>
        </w:rPr>
        <w:t>bilan clim</w:t>
      </w:r>
      <w:r>
        <w:rPr>
          <w:rFonts w:ascii="Roboto Light" w:hAnsi="Roboto Light"/>
          <w:noProof/>
          <w:color w:val="000000" w:themeColor="text1"/>
          <w:sz w:val="17"/>
          <w:szCs w:val="17"/>
          <w:lang w:val="fr"/>
        </w:rPr>
        <w:t xml:space="preserve"> </w:t>
      </w:r>
      <w:r>
        <w:rPr>
          <w:rFonts w:ascii="Roboto Light" w:hAnsi="Roboto Light"/>
          <w:b/>
          <w:bCs/>
          <w:noProof/>
          <w:color w:val="000000" w:themeColor="text1"/>
          <w:sz w:val="17"/>
          <w:szCs w:val="17"/>
          <w:lang w:val="fr"/>
        </w:rPr>
        <w:t>1 fois par an ou tous les 15 000 km</w:t>
      </w:r>
      <w:r>
        <w:rPr>
          <w:rFonts w:ascii="Roboto Light" w:hAnsi="Roboto Light"/>
          <w:noProof/>
          <w:color w:val="000000" w:themeColor="text1"/>
          <w:sz w:val="17"/>
          <w:szCs w:val="17"/>
          <w:lang w:val="fr"/>
        </w:rPr>
        <w:t> :</w:t>
      </w:r>
    </w:p>
    <w:p w14:paraId="74E95164"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35E459A6"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Remplacement du filtre d’habitacle</w:t>
      </w:r>
    </w:p>
    <w:p w14:paraId="144FF393"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Contrôle visuel de tous les composants</w:t>
      </w:r>
    </w:p>
    <w:p w14:paraId="5A3FFFB4"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Contrôle du fonctionnement et de l’efficacité de la climatisation</w:t>
      </w:r>
    </w:p>
    <w:p w14:paraId="64418A29" w14:textId="77777777" w:rsidR="00EF2BC1" w:rsidRPr="00131AEB" w:rsidRDefault="00EF2BC1" w:rsidP="00EF2BC1">
      <w:pPr>
        <w:pStyle w:val="Listenabsatz"/>
        <w:numPr>
          <w:ilvl w:val="0"/>
          <w:numId w:val="2"/>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Désinfection éventuelle de l’évaporateur</w:t>
      </w:r>
    </w:p>
    <w:p w14:paraId="415E24B4"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53B2F71D"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r>
        <w:rPr>
          <w:rFonts w:ascii="Roboto Light" w:hAnsi="Roboto Light"/>
          <w:noProof/>
          <w:color w:val="000000" w:themeColor="text1"/>
          <w:sz w:val="17"/>
          <w:szCs w:val="17"/>
          <w:lang w:val="fr"/>
        </w:rPr>
        <w:t xml:space="preserve">Il est également recommandé de faire effectuer une </w:t>
      </w:r>
      <w:r>
        <w:rPr>
          <w:rFonts w:ascii="Roboto Light" w:hAnsi="Roboto Light"/>
          <w:b/>
          <w:bCs/>
          <w:noProof/>
          <w:color w:val="000000" w:themeColor="text1"/>
          <w:sz w:val="17"/>
          <w:szCs w:val="17"/>
          <w:lang w:val="fr"/>
        </w:rPr>
        <w:t>révision climatisation</w:t>
      </w:r>
      <w:r>
        <w:rPr>
          <w:rFonts w:ascii="Roboto Light" w:hAnsi="Roboto Light"/>
          <w:noProof/>
          <w:color w:val="000000" w:themeColor="text1"/>
          <w:sz w:val="17"/>
          <w:szCs w:val="17"/>
          <w:lang w:val="fr"/>
        </w:rPr>
        <w:t xml:space="preserve"> </w:t>
      </w:r>
      <w:r>
        <w:rPr>
          <w:rFonts w:ascii="Roboto Light" w:hAnsi="Roboto Light"/>
          <w:b/>
          <w:bCs/>
          <w:noProof/>
          <w:color w:val="000000" w:themeColor="text1"/>
          <w:sz w:val="17"/>
          <w:szCs w:val="17"/>
          <w:lang w:val="fr"/>
        </w:rPr>
        <w:t>tous les 2 ans :</w:t>
      </w:r>
    </w:p>
    <w:p w14:paraId="13BEF8B1" w14:textId="77777777" w:rsidR="00EF2BC1" w:rsidRPr="00131AEB" w:rsidRDefault="00EF2BC1" w:rsidP="00EF2BC1">
      <w:pPr>
        <w:tabs>
          <w:tab w:val="right" w:pos="10862"/>
        </w:tabs>
        <w:spacing w:line="276" w:lineRule="auto"/>
        <w:ind w:left="-283"/>
        <w:rPr>
          <w:rFonts w:ascii="Roboto Light" w:hAnsi="Roboto Light"/>
          <w:noProof/>
          <w:color w:val="000000" w:themeColor="text1"/>
          <w:sz w:val="17"/>
          <w:szCs w:val="17"/>
        </w:rPr>
      </w:pPr>
    </w:p>
    <w:p w14:paraId="20575A05" w14:textId="3E2E0366"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 xml:space="preserve">Toutes les interventions de la révision : </w:t>
      </w:r>
      <w:r w:rsidR="002654D3">
        <w:rPr>
          <w:rFonts w:ascii="Roboto Light" w:hAnsi="Roboto Light"/>
          <w:noProof/>
          <w:color w:val="000000" w:themeColor="text1"/>
          <w:sz w:val="17"/>
          <w:szCs w:val="17"/>
          <w:lang w:val="fr"/>
        </w:rPr>
        <w:t>r</w:t>
      </w:r>
      <w:r>
        <w:rPr>
          <w:rFonts w:ascii="Roboto Light" w:hAnsi="Roboto Light"/>
          <w:noProof/>
          <w:color w:val="000000" w:themeColor="text1"/>
          <w:sz w:val="17"/>
          <w:szCs w:val="17"/>
          <w:lang w:val="fr"/>
        </w:rPr>
        <w:t>emplacement du filtre d’habitacle, contrôle visuel de tous les composants, contrôle du fonctionnement et de l’efficacité de la climatisation, désinfection éventuelle de l’évaporateur</w:t>
      </w:r>
    </w:p>
    <w:p w14:paraId="522542BD"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Remplacement éventuel de la bouteille déshydratante</w:t>
      </w:r>
    </w:p>
    <w:p w14:paraId="7A7E2D17"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Remplacement du fluide frigorigène</w:t>
      </w:r>
    </w:p>
    <w:p w14:paraId="5594C2CA"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Contrôle de l’étanchéité</w:t>
      </w:r>
    </w:p>
    <w:p w14:paraId="4701ADE7" w14:textId="77777777" w:rsidR="00EF2BC1" w:rsidRPr="00131AEB" w:rsidRDefault="00EF2BC1" w:rsidP="00EF2BC1">
      <w:pPr>
        <w:pStyle w:val="Listenabsatz"/>
        <w:numPr>
          <w:ilvl w:val="0"/>
          <w:numId w:val="1"/>
        </w:numPr>
        <w:tabs>
          <w:tab w:val="right" w:pos="10862"/>
        </w:tabs>
        <w:spacing w:line="276" w:lineRule="auto"/>
        <w:rPr>
          <w:rFonts w:ascii="Roboto Light" w:hAnsi="Roboto Light"/>
          <w:noProof/>
          <w:color w:val="000000" w:themeColor="text1"/>
          <w:sz w:val="17"/>
          <w:szCs w:val="17"/>
        </w:rPr>
      </w:pPr>
      <w:r>
        <w:rPr>
          <w:rFonts w:ascii="Roboto Light" w:hAnsi="Roboto Light"/>
          <w:noProof/>
          <w:color w:val="000000" w:themeColor="text1"/>
          <w:sz w:val="17"/>
          <w:szCs w:val="17"/>
          <w:lang w:val="fr"/>
        </w:rPr>
        <w:t>Désinfection éventuelle de l’évaporateur</w:t>
      </w:r>
    </w:p>
    <w:p w14:paraId="2D4362E7" w14:textId="77777777" w:rsidR="00EF2BC1" w:rsidRPr="00131AEB" w:rsidRDefault="00EF2BC1"/>
    <w:sectPr w:rsidR="00EF2BC1" w:rsidRPr="00131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800E0" w14:textId="77777777" w:rsidR="00B51FE2" w:rsidRDefault="00B51FE2" w:rsidP="00EF2BC1">
      <w:r>
        <w:separator/>
      </w:r>
    </w:p>
  </w:endnote>
  <w:endnote w:type="continuationSeparator" w:id="0">
    <w:p w14:paraId="2AD8A736" w14:textId="77777777" w:rsidR="00B51FE2" w:rsidRDefault="00B51FE2" w:rsidP="00E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Roboto Light">
    <w:altName w:val="﷽﷽﷽﷽﷽﷽﷽๏Ɛઈ"/>
    <w:panose1 w:val="02000000000000000000"/>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48450" w14:textId="77777777" w:rsidR="00B51FE2" w:rsidRDefault="00B51FE2" w:rsidP="00EF2BC1">
      <w:r>
        <w:separator/>
      </w:r>
    </w:p>
  </w:footnote>
  <w:footnote w:type="continuationSeparator" w:id="0">
    <w:p w14:paraId="15740475" w14:textId="77777777" w:rsidR="00B51FE2" w:rsidRDefault="00B51FE2" w:rsidP="00EF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56B2"/>
    <w:multiLevelType w:val="hybridMultilevel"/>
    <w:tmpl w:val="5FD27E96"/>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1" w15:restartNumberingAfterBreak="0">
    <w:nsid w:val="2B285BCF"/>
    <w:multiLevelType w:val="hybridMultilevel"/>
    <w:tmpl w:val="AF481170"/>
    <w:lvl w:ilvl="0" w:tplc="04070001">
      <w:start w:val="1"/>
      <w:numFmt w:val="bullet"/>
      <w:lvlText w:val=""/>
      <w:lvlJc w:val="left"/>
      <w:pPr>
        <w:ind w:left="437" w:hanging="360"/>
      </w:pPr>
      <w:rPr>
        <w:rFonts w:ascii="Symbol" w:hAnsi="Symbol"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 w15:restartNumberingAfterBreak="0">
    <w:nsid w:val="6F573EA5"/>
    <w:multiLevelType w:val="hybridMultilevel"/>
    <w:tmpl w:val="DF66DBC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C1"/>
    <w:rsid w:val="00131AEB"/>
    <w:rsid w:val="002654D3"/>
    <w:rsid w:val="002C4FBA"/>
    <w:rsid w:val="005312CD"/>
    <w:rsid w:val="0074619E"/>
    <w:rsid w:val="008C74B2"/>
    <w:rsid w:val="00B51FE2"/>
    <w:rsid w:val="00EF2B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0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8"/>
        <w:lang w:val="de-DE"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BC1"/>
    <w:pPr>
      <w:spacing w:after="0" w:line="240" w:lineRule="auto"/>
    </w:pPr>
    <w:rPr>
      <w:rFonts w:ascii="Times New Roman" w:eastAsia="Times New Roman" w:hAnsi="Times New Roman" w:cs="Times New Roman"/>
      <w:kern w:val="0"/>
      <w:sz w:val="24"/>
      <w:szCs w:val="24"/>
      <w:lang w:eastAsia="de-DE" w:bidi="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EF2BC1"/>
    <w:pPr>
      <w:ind w:left="720"/>
      <w:contextualSpacing/>
    </w:pPr>
  </w:style>
  <w:style w:type="paragraph" w:styleId="Kopfzeile">
    <w:name w:val="header"/>
    <w:basedOn w:val="Standard"/>
    <w:link w:val="KopfzeileZchn"/>
    <w:uiPriority w:val="99"/>
    <w:unhideWhenUsed/>
    <w:rsid w:val="00EF2BC1"/>
    <w:pPr>
      <w:tabs>
        <w:tab w:val="center" w:pos="4513"/>
        <w:tab w:val="right" w:pos="9026"/>
      </w:tabs>
    </w:pPr>
  </w:style>
  <w:style w:type="character" w:customStyle="1" w:styleId="KopfzeileZchn">
    <w:name w:val="Kopfzeile Zchn"/>
    <w:basedOn w:val="Absatz-Standardschriftart"/>
    <w:link w:val="Kopfzeile"/>
    <w:uiPriority w:val="99"/>
    <w:rsid w:val="00EF2BC1"/>
    <w:rPr>
      <w:rFonts w:ascii="Times New Roman" w:eastAsia="Times New Roman" w:hAnsi="Times New Roman" w:cs="Times New Roman"/>
      <w:kern w:val="0"/>
      <w:sz w:val="24"/>
      <w:szCs w:val="24"/>
      <w:lang w:eastAsia="de-DE" w:bidi="ar-SA"/>
      <w14:ligatures w14:val="none"/>
    </w:rPr>
  </w:style>
  <w:style w:type="paragraph" w:styleId="Fuzeile">
    <w:name w:val="footer"/>
    <w:basedOn w:val="Standard"/>
    <w:link w:val="FuzeileZchn"/>
    <w:uiPriority w:val="99"/>
    <w:unhideWhenUsed/>
    <w:rsid w:val="00EF2BC1"/>
    <w:pPr>
      <w:tabs>
        <w:tab w:val="center" w:pos="4513"/>
        <w:tab w:val="right" w:pos="9026"/>
      </w:tabs>
    </w:pPr>
  </w:style>
  <w:style w:type="character" w:customStyle="1" w:styleId="FuzeileZchn">
    <w:name w:val="Fußzeile Zchn"/>
    <w:basedOn w:val="Absatz-Standardschriftart"/>
    <w:link w:val="Fuzeile"/>
    <w:uiPriority w:val="99"/>
    <w:rsid w:val="00EF2BC1"/>
    <w:rPr>
      <w:rFonts w:ascii="Times New Roman" w:eastAsia="Times New Roman" w:hAnsi="Times New Roman" w:cs="Times New Roman"/>
      <w:kern w:val="0"/>
      <w:sz w:val="24"/>
      <w:szCs w:val="24"/>
      <w:lang w:eastAsia="de-DE"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3449</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2024-01-22T11:55:00Z</dcterms:created>
  <dcterms:modified xsi:type="dcterms:W3CDTF">2024-01-31T15:02:00Z</dcterms:modified>
</cp:coreProperties>
</file>